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bookmarkStart w:id="0" w:name="_Hlk132374647"/>
    </w:p>
    <w:p>
      <w:pPr>
        <w:spacing w:before="156" w:beforeLines="50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第三十一届中国MBA华南峰会</w:t>
      </w:r>
    </w:p>
    <w:p>
      <w:pPr>
        <w:pBdr>
          <w:between w:val="single" w:color="auto" w:sz="18" w:space="0"/>
        </w:pBd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推荐住宿信息</w:t>
      </w:r>
      <w:bookmarkEnd w:id="0"/>
    </w:p>
    <w:tbl>
      <w:tblPr>
        <w:tblStyle w:val="4"/>
        <w:tblpPr w:leftFromText="180" w:rightFromText="180" w:vertAnchor="page" w:horzAnchor="margin" w:tblpXSpec="center" w:tblpY="4115"/>
        <w:tblOverlap w:val="never"/>
        <w:tblW w:w="98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2071"/>
        <w:gridCol w:w="1720"/>
        <w:gridCol w:w="1368"/>
        <w:gridCol w:w="25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87" w:type="dxa"/>
            <w:tcBorders>
              <w:top w:val="single" w:color="auto" w:sz="12" w:space="0"/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酒店</w:t>
            </w:r>
          </w:p>
        </w:tc>
        <w:tc>
          <w:tcPr>
            <w:tcW w:w="2071" w:type="dxa"/>
            <w:tcBorders>
              <w:top w:val="single" w:color="auto" w:sz="12" w:space="0"/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房间类型标准</w:t>
            </w:r>
          </w:p>
        </w:tc>
        <w:tc>
          <w:tcPr>
            <w:tcW w:w="1720" w:type="dxa"/>
            <w:tcBorders>
              <w:top w:val="single" w:color="auto" w:sz="12" w:space="0"/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价格</w:t>
            </w:r>
          </w:p>
        </w:tc>
        <w:tc>
          <w:tcPr>
            <w:tcW w:w="1368" w:type="dxa"/>
            <w:tcBorders>
              <w:top w:val="single" w:color="auto" w:sz="12" w:space="0"/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距离 </w:t>
            </w:r>
          </w:p>
        </w:tc>
        <w:tc>
          <w:tcPr>
            <w:tcW w:w="2502" w:type="dxa"/>
            <w:tcBorders>
              <w:top w:val="single" w:color="auto" w:sz="12" w:space="0"/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酒店联系方式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187" w:type="dxa"/>
            <w:vMerge w:val="restart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 xml:space="preserve"> 广东工业大学（揭阳校区）  学术中心酒店</w:t>
            </w:r>
          </w:p>
        </w:tc>
        <w:tc>
          <w:tcPr>
            <w:tcW w:w="2071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单/双人间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268/间/晚</w:t>
            </w:r>
          </w:p>
        </w:tc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校内</w:t>
            </w:r>
          </w:p>
        </w:tc>
        <w:tc>
          <w:tcPr>
            <w:tcW w:w="2502" w:type="dxa"/>
            <w:vMerge w:val="restart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联合会蔡梓婷</w:t>
            </w:r>
          </w:p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13682935675</w:t>
            </w:r>
          </w:p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（预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订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时请报“广东工业大学”）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2187" w:type="dxa"/>
            <w:vMerge w:val="continue"/>
            <w:tcBorders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071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豪华单人间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288/间/晚</w:t>
            </w:r>
          </w:p>
        </w:tc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502" w:type="dxa"/>
            <w:vMerge w:val="continue"/>
            <w:tcBorders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187" w:type="dxa"/>
            <w:vMerge w:val="continue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071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行政套房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388/间/晚</w:t>
            </w:r>
          </w:p>
        </w:tc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502" w:type="dxa"/>
            <w:vMerge w:val="continue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187" w:type="dxa"/>
            <w:vMerge w:val="restart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惠来盈通大酒店</w:t>
            </w:r>
          </w:p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（含早餐）</w:t>
            </w:r>
          </w:p>
        </w:tc>
        <w:tc>
          <w:tcPr>
            <w:tcW w:w="2071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豪华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大床房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48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/间/晚</w:t>
            </w:r>
          </w:p>
        </w:tc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距学校7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km</w:t>
            </w:r>
          </w:p>
        </w:tc>
        <w:tc>
          <w:tcPr>
            <w:tcW w:w="2502" w:type="dxa"/>
            <w:vMerge w:val="restart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王总</w:t>
            </w:r>
          </w:p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18128322699</w:t>
            </w:r>
          </w:p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（预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订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时请报“广东工业大学”）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187" w:type="dxa"/>
            <w:vMerge w:val="continue"/>
            <w:tcBorders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071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豪华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双床房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68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/间/晚</w:t>
            </w:r>
          </w:p>
        </w:tc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502" w:type="dxa"/>
            <w:vMerge w:val="continue"/>
            <w:tcBorders>
              <w:tl2br w:val="nil"/>
              <w:tr2bl w:val="nil"/>
            </w:tcBorders>
            <w:shd w:val="clear" w:color="auto" w:fill="D0D8E8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87" w:type="dxa"/>
            <w:vMerge w:val="continue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071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行政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套房</w:t>
            </w:r>
          </w:p>
        </w:tc>
        <w:tc>
          <w:tcPr>
            <w:tcW w:w="1720" w:type="dxa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val="en-US" w:eastAsia="zh-CN" w:bidi="ar"/>
              </w:rPr>
              <w:t>38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8"/>
                <w:szCs w:val="28"/>
                <w:lang w:bidi="ar"/>
              </w:rPr>
              <w:t>/间/晚</w:t>
            </w:r>
          </w:p>
        </w:tc>
        <w:tc>
          <w:tcPr>
            <w:tcW w:w="1368" w:type="dxa"/>
            <w:vMerge w:val="continue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502" w:type="dxa"/>
            <w:vMerge w:val="continue"/>
            <w:tcBorders>
              <w:tl2br w:val="nil"/>
              <w:tr2bl w:val="nil"/>
            </w:tcBorders>
            <w:shd w:val="clear" w:color="auto" w:fill="E9EDF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878"/>
        </w:tabs>
        <w:jc w:val="left"/>
        <w:rPr>
          <w:rFonts w:hint="eastAsia" w:asciiTheme="majorEastAsia" w:hAnsiTheme="majorEastAsia" w:eastAsiaTheme="majorEastAsia" w:cstheme="majorEastAsia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907" w:footer="992" w:gutter="0"/>
          <w:cols w:space="0" w:num="1"/>
          <w:docGrid w:type="lines" w:linePitch="312" w:charSpace="0"/>
        </w:sectPr>
      </w:pPr>
      <w:r>
        <w:rPr>
          <w:rFonts w:hint="eastAsia" w:asciiTheme="majorEastAsia" w:hAnsiTheme="majorEastAsia" w:eastAsiaTheme="majorEastAsia" w:cstheme="major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-1209040</wp:posOffset>
                </wp:positionH>
                <wp:positionV relativeFrom="page">
                  <wp:posOffset>15196820</wp:posOffset>
                </wp:positionV>
                <wp:extent cx="7649210" cy="391160"/>
                <wp:effectExtent l="0" t="0" r="8890" b="889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49210" cy="391160"/>
                        </a:xfrm>
                        <a:prstGeom prst="rect">
                          <a:avLst/>
                        </a:prstGeom>
                        <a:gradFill>
                          <a:gsLst>
                            <a:gs pos="100000">
                              <a:srgbClr val="604E7A">
                                <a:alpha val="100000"/>
                              </a:srgbClr>
                            </a:gs>
                            <a:gs pos="61000">
                              <a:srgbClr val="77506F"/>
                            </a:gs>
                            <a:gs pos="38000">
                              <a:srgbClr val="C85B34">
                                <a:alpha val="91000"/>
                              </a:srgbClr>
                            </a:gs>
                            <a:gs pos="100000">
                              <a:srgbClr val="474A82">
                                <a:lumMod val="99000"/>
                                <a:lumOff val="1000"/>
                              </a:srgbClr>
                            </a:gs>
                            <a:gs pos="99000">
                              <a:srgbClr val="2C4787"/>
                            </a:gs>
                          </a:gsLst>
                          <a:lin ang="10800000" scaled="0"/>
                        </a:gradFill>
                        <a:ln w="28575" cmpd="sng">
                          <a:noFill/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5.2pt;margin-top:1196.6pt;height:30.8pt;width:602.3pt;mso-position-vertical-relative:page;z-index:251660288;v-text-anchor:middle;mso-width-relative:page;mso-height-relative:page;" fillcolor="#C85B34" filled="t" stroked="f" coordsize="21600,21600" o:gfxdata="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">
                <v:fill type="gradient" on="t" color2="#484B84" o:opacity2="59637f" colors="24904f #C85B34;39977f #77506F;64881f #2C4787;65536f #604E7A;65536f #484B84" angle="270" focus="100%" focussize="0,0" rotate="t">
                  <o:fill type="gradientUnscaled" v:ext="backwardCompatible"/>
                </v:fill>
                <v:stroke on="f" weight="2.25pt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before="468" w:beforeLines="150"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智汇湾区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，同行致远</w:t>
      </w:r>
    </w:p>
    <w:p>
      <w:pPr>
        <w:spacing w:after="156" w:afterLines="50"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第三十一届中国MBA华南峰会参会回执</w:t>
      </w:r>
    </w:p>
    <w:tbl>
      <w:tblPr>
        <w:tblStyle w:val="8"/>
        <w:tblW w:w="106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2110"/>
        <w:gridCol w:w="1134"/>
        <w:gridCol w:w="2128"/>
        <w:gridCol w:w="1700"/>
        <w:gridCol w:w="212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441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  <w:lang w:val="zh-CN"/>
              </w:rPr>
            </w:pPr>
            <w:bookmarkStart w:id="1" w:name="_Hlk132374998"/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院校</w:t>
            </w:r>
          </w:p>
        </w:tc>
        <w:tc>
          <w:tcPr>
            <w:tcW w:w="3244" w:type="dxa"/>
            <w:gridSpan w:val="2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  <w:lang w:val="zh-CN"/>
              </w:rPr>
            </w:pPr>
          </w:p>
        </w:tc>
        <w:tc>
          <w:tcPr>
            <w:tcW w:w="2128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en-US" w:eastAsia="zh-CN"/>
              </w:rPr>
              <w:t>院校所在地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省份/城市</w:t>
            </w:r>
          </w:p>
        </w:tc>
        <w:tc>
          <w:tcPr>
            <w:tcW w:w="3826" w:type="dxa"/>
            <w:gridSpan w:val="2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1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姓名</w:t>
            </w:r>
          </w:p>
        </w:tc>
        <w:tc>
          <w:tcPr>
            <w:tcW w:w="2110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职务</w:t>
            </w: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性别</w:t>
            </w:r>
          </w:p>
        </w:tc>
        <w:tc>
          <w:tcPr>
            <w:tcW w:w="2128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手机</w:t>
            </w:r>
          </w:p>
        </w:tc>
        <w:tc>
          <w:tcPr>
            <w:tcW w:w="3826" w:type="dxa"/>
            <w:gridSpan w:val="2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>邮箱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  <w:tc>
          <w:tcPr>
            <w:tcW w:w="212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  <w:tc>
          <w:tcPr>
            <w:tcW w:w="38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1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2110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  <w:tc>
          <w:tcPr>
            <w:tcW w:w="2128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  <w:tc>
          <w:tcPr>
            <w:tcW w:w="3826" w:type="dxa"/>
            <w:gridSpan w:val="2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  <w:tc>
          <w:tcPr>
            <w:tcW w:w="212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  <w:tc>
          <w:tcPr>
            <w:tcW w:w="38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1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  <w:lang w:val="zh-CN"/>
              </w:rPr>
            </w:pPr>
          </w:p>
        </w:tc>
        <w:tc>
          <w:tcPr>
            <w:tcW w:w="2110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</w:p>
        </w:tc>
        <w:tc>
          <w:tcPr>
            <w:tcW w:w="1134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</w:p>
        </w:tc>
        <w:tc>
          <w:tcPr>
            <w:tcW w:w="2128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</w:p>
        </w:tc>
        <w:tc>
          <w:tcPr>
            <w:tcW w:w="3826" w:type="dxa"/>
            <w:gridSpan w:val="2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  <w:lang w:val="zh-CN"/>
              </w:rPr>
            </w:pPr>
          </w:p>
        </w:tc>
        <w:tc>
          <w:tcPr>
            <w:tcW w:w="21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</w:p>
        </w:tc>
        <w:tc>
          <w:tcPr>
            <w:tcW w:w="212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</w:p>
        </w:tc>
        <w:tc>
          <w:tcPr>
            <w:tcW w:w="38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  <w:jc w:val="center"/>
        </w:trPr>
        <w:tc>
          <w:tcPr>
            <w:tcW w:w="1441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>意向酒店</w:t>
            </w:r>
          </w:p>
        </w:tc>
        <w:tc>
          <w:tcPr>
            <w:tcW w:w="5372" w:type="dxa"/>
            <w:gridSpan w:val="3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ind w:left="964" w:hanging="964" w:hangingChars="400"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（   ）广东工业大学（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>揭阳校区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）学术中心酒店</w:t>
            </w:r>
          </w:p>
          <w:p>
            <w:pPr>
              <w:spacing w:line="360" w:lineRule="auto"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（   ）惠来盈通大酒店</w:t>
            </w:r>
          </w:p>
        </w:tc>
        <w:tc>
          <w:tcPr>
            <w:tcW w:w="1700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入住时间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（   ）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>6月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>日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（   ）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>6月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  <w:jc w:val="center"/>
        </w:trPr>
        <w:tc>
          <w:tcPr>
            <w:tcW w:w="14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房间预留</w:t>
            </w:r>
          </w:p>
        </w:tc>
        <w:tc>
          <w:tcPr>
            <w:tcW w:w="537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双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标（   ）间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大床房（   ）间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en-US" w:eastAsia="zh-CN"/>
              </w:rPr>
              <w:t>套  房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（   ）间</w:t>
            </w:r>
          </w:p>
        </w:tc>
        <w:tc>
          <w:tcPr>
            <w:tcW w:w="17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退房时间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（   ）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>6月10日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lang w:val="zh-CN"/>
              </w:rPr>
              <w:t>（   ）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</w:rPr>
              <w:t>6月11日</w:t>
            </w:r>
          </w:p>
        </w:tc>
      </w:tr>
      <w:bookmarkEnd w:id="1"/>
    </w:tbl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32"/>
          <w:lang w:eastAsia="zh-CN"/>
        </w:rPr>
        <w:t>【</w:t>
      </w:r>
      <w:r>
        <w:rPr>
          <w:rFonts w:hint="eastAsia" w:asciiTheme="majorEastAsia" w:hAnsiTheme="majorEastAsia" w:eastAsiaTheme="majorEastAsia" w:cstheme="majorEastAsia"/>
          <w:sz w:val="24"/>
          <w:szCs w:val="32"/>
          <w:lang w:val="en-US" w:eastAsia="zh-CN"/>
        </w:rPr>
        <w:t>注</w:t>
      </w:r>
      <w:r>
        <w:rPr>
          <w:rFonts w:hint="eastAsia" w:asciiTheme="majorEastAsia" w:hAnsiTheme="majorEastAsia" w:eastAsiaTheme="majorEastAsia" w:cstheme="majorEastAsia"/>
          <w:sz w:val="24"/>
          <w:szCs w:val="3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32"/>
          <w:lang w:val="en-US" w:eastAsia="zh-CN"/>
        </w:rPr>
        <w:t>1、为方便统计，请在《邀请函》扫码填写信息、同时填写《参会回执》；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32"/>
          <w:lang w:val="en-US" w:eastAsia="zh-CN"/>
        </w:rPr>
        <w:t>2、《参会回执》接收邮箱23260229@qq.com【广东工业大学MBA联合会秘书长】</w:t>
      </w:r>
    </w:p>
    <w:p>
      <w:pPr>
        <w:tabs>
          <w:tab w:val="left" w:pos="878"/>
        </w:tabs>
        <w:jc w:val="left"/>
        <w:rPr>
          <w:rFonts w:hint="eastAsia" w:asciiTheme="majorEastAsia" w:hAnsiTheme="majorEastAsia" w:eastAsiaTheme="majorEastAsia" w:cstheme="majorEastAsia"/>
        </w:rPr>
      </w:pPr>
    </w:p>
    <w:p>
      <w:pPr>
        <w:tabs>
          <w:tab w:val="left" w:pos="878"/>
        </w:tabs>
        <w:jc w:val="left"/>
        <w:rPr>
          <w:rFonts w:hint="eastAsia" w:asciiTheme="majorEastAsia" w:hAnsiTheme="majorEastAsia" w:eastAsiaTheme="majorEastAsia" w:cstheme="majorEastAsia"/>
        </w:rPr>
      </w:pPr>
    </w:p>
    <w:p>
      <w:pPr>
        <w:tabs>
          <w:tab w:val="left" w:pos="878"/>
        </w:tabs>
        <w:jc w:val="left"/>
        <w:rPr>
          <w:rFonts w:hint="eastAsia" w:asciiTheme="majorEastAsia" w:hAnsiTheme="majorEastAsia" w:eastAsiaTheme="majorEastAsia" w:cstheme="majorEastAsia"/>
        </w:rPr>
      </w:pPr>
    </w:p>
    <w:p>
      <w:pPr>
        <w:tabs>
          <w:tab w:val="left" w:pos="2483"/>
        </w:tabs>
        <w:jc w:val="left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lang w:eastAsia="zh-CN"/>
        </w:rPr>
        <w:tab/>
      </w:r>
    </w:p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1.参会费用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2023年5月1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日前缴纳会务费，350元/人； </w:t>
      </w:r>
    </w:p>
    <w:p>
      <w:pPr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注：</w:t>
      </w:r>
    </w:p>
    <w:p>
      <w:pPr>
        <w:ind w:firstLine="280" w:firstLineChars="1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（1）会务费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包含参会人员接送（机场/火车站）、会议期间餐费（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6月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日午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餐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/晚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餐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）、会场费用等；</w:t>
      </w:r>
    </w:p>
    <w:p>
      <w:pPr>
        <w:ind w:firstLine="280" w:firstLineChars="100"/>
        <w:jc w:val="lef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2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）往返交通及住宿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费用，自理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。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 xml:space="preserve">    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  <w:t xml:space="preserve">因会务场地供应商物资筹备需要，请确认参会的同仁尽快报名，报名成功以确认收费为准。 </w:t>
      </w:r>
    </w:p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2.缴费方式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扫二维码，填写参会信息并缴费。</w:t>
      </w:r>
    </w:p>
    <w:p>
      <w:pPr>
        <w:ind w:firstLine="420" w:firstLineChars="200"/>
        <w:jc w:val="center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drawing>
          <wp:inline distT="0" distB="0" distL="114300" distR="114300">
            <wp:extent cx="1626235" cy="1634490"/>
            <wp:effectExtent l="0" t="0" r="12065" b="381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26235" cy="163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缴费二维码【缴纳请备注（姓名+单位）】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2" w:firstLineChars="20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highlight w:val="none"/>
          <w:lang w:val="en-US" w:eastAsia="zh-CN"/>
        </w:rPr>
        <w:drawing>
          <wp:inline distT="0" distB="0" distL="114300" distR="114300">
            <wp:extent cx="1645920" cy="2235200"/>
            <wp:effectExtent l="0" t="0" r="11430" b="12700"/>
            <wp:docPr id="3" name="图片 3" descr="a18550ea0f78cf727f143ba99221d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18550ea0f78cf727f143ba99221d4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eastAsia" w:asciiTheme="majorEastAsia" w:hAnsiTheme="majorEastAsia" w:eastAsiaTheme="majorEastAsia" w:cstheme="majorEastAsia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 xml:space="preserve"> 3.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/>
        </w:rPr>
        <w:t>会务组联系人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关雷鸣，13925104832（微信同号）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广东工业大学MBA联合会秘书长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广东工业大学MBA联合会</w:t>
      </w:r>
    </w:p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广东工业大学MBA教育中心</w:t>
      </w:r>
    </w:p>
    <w:p>
      <w:pPr>
        <w:spacing w:line="480" w:lineRule="exact"/>
        <w:jc w:val="righ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第三十一届中国MBA华南峰会组委会</w:t>
      </w:r>
    </w:p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2023年4月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</w:p>
    <w:sectPr>
      <w:pgSz w:w="11906" w:h="16838"/>
      <w:pgMar w:top="1440" w:right="1800" w:bottom="1440" w:left="1800" w:header="737" w:footer="51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-1141095</wp:posOffset>
              </wp:positionH>
              <wp:positionV relativeFrom="page">
                <wp:posOffset>10175875</wp:posOffset>
              </wp:positionV>
              <wp:extent cx="7585710" cy="499745"/>
              <wp:effectExtent l="0" t="0" r="0" b="0"/>
              <wp:wrapNone/>
              <wp:docPr id="5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85710" cy="499745"/>
                      </a:xfrm>
                      <a:prstGeom prst="rect">
                        <a:avLst/>
                      </a:prstGeom>
                      <a:gradFill>
                        <a:gsLst>
                          <a:gs pos="100000">
                            <a:srgbClr val="604E7A">
                              <a:alpha val="100000"/>
                            </a:srgbClr>
                          </a:gs>
                          <a:gs pos="61000">
                            <a:srgbClr val="77506F"/>
                          </a:gs>
                          <a:gs pos="38000">
                            <a:srgbClr val="C85B34">
                              <a:alpha val="91000"/>
                            </a:srgbClr>
                          </a:gs>
                          <a:gs pos="100000">
                            <a:srgbClr val="474A82">
                              <a:lumMod val="99000"/>
                              <a:lumOff val="1000"/>
                            </a:srgbClr>
                          </a:gs>
                          <a:gs pos="99000">
                            <a:srgbClr val="2C4787"/>
                          </a:gs>
                        </a:gsLst>
                        <a:lin ang="10800000" scaled="0"/>
                      </a:gradFill>
                      <a:ln w="28575" cmpd="sng">
                        <a:noFill/>
                        <a:prstDash val="solid"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-89.85pt;margin-top:801.25pt;height:39.35pt;width:597.3pt;mso-position-vertical-relative:page;z-index:251662336;v-text-anchor:middle;mso-width-relative:page;mso-height-relative:page;" fillcolor="#C85B34" filled="t" stroked="f" coordsize="21600,21600" o:gfxdata="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">
              <v:fill type="gradient" on="t" color2="#484B84" o:opacity2="59637f" colors="24904f #C85B34;39977f #77506F;64881f #2C4787;65536f #604E7A;65536f #484B84" angle="270" focus="100%" focussize="0,0" rotate="t">
                <o:fill type="gradientUnscaled" v:ext="backwardCompatible"/>
              </v:fill>
              <v:stroke on="f" weight="2.25pt" miterlimit="8" joinstyle="miter"/>
              <v:imagedata o:title=""/>
              <o:lock v:ext="edit" aspectratio="f"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5267325</wp:posOffset>
          </wp:positionH>
          <wp:positionV relativeFrom="paragraph">
            <wp:posOffset>-150495</wp:posOffset>
          </wp:positionV>
          <wp:extent cx="757555" cy="574040"/>
          <wp:effectExtent l="0" t="0" r="5080" b="0"/>
          <wp:wrapNone/>
          <wp:docPr id="6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7238" cy="5738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-833755</wp:posOffset>
          </wp:positionH>
          <wp:positionV relativeFrom="paragraph">
            <wp:posOffset>-106680</wp:posOffset>
          </wp:positionV>
          <wp:extent cx="1233170" cy="525145"/>
          <wp:effectExtent l="0" t="0" r="5080" b="8255"/>
          <wp:wrapSquare wrapText="bothSides"/>
          <wp:docPr id="7" name="图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/>
                  <pic:cNvPicPr>
                    <a:picLocks noChangeAspect="1"/>
                  </pic:cNvPicPr>
                </pic:nvPicPr>
                <pic:blipFill>
                  <a:blip r:embed="rId2"/>
                  <a:srcRect l="5813" t="9447" r="1889" b="4217"/>
                  <a:stretch>
                    <a:fillRect/>
                  </a:stretch>
                </pic:blipFill>
                <pic:spPr>
                  <a:xfrm>
                    <a:off x="0" y="0"/>
                    <a:ext cx="1233170" cy="52514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569595</wp:posOffset>
          </wp:positionH>
          <wp:positionV relativeFrom="paragraph">
            <wp:posOffset>-106045</wp:posOffset>
          </wp:positionV>
          <wp:extent cx="2461260" cy="509905"/>
          <wp:effectExtent l="0" t="0" r="0" b="4445"/>
          <wp:wrapTopAndBottom/>
          <wp:docPr id="52" name="图片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图片 52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461260" cy="509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3059430</wp:posOffset>
          </wp:positionH>
          <wp:positionV relativeFrom="paragraph">
            <wp:posOffset>-93980</wp:posOffset>
          </wp:positionV>
          <wp:extent cx="1088390" cy="499110"/>
          <wp:effectExtent l="0" t="0" r="0" b="0"/>
          <wp:wrapTopAndBottom/>
          <wp:docPr id="9" name="图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/>
                  <pic:cNvPicPr>
                    <a:picLocks noChangeAspect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088390" cy="499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4203700</wp:posOffset>
          </wp:positionH>
          <wp:positionV relativeFrom="paragraph">
            <wp:posOffset>-87630</wp:posOffset>
          </wp:positionV>
          <wp:extent cx="988060" cy="467360"/>
          <wp:effectExtent l="0" t="0" r="2540" b="8890"/>
          <wp:wrapNone/>
          <wp:docPr id="8" name="图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/>
                  <pic:cNvPicPr>
                    <a:picLocks noChangeAspect="1"/>
                  </pic:cNvPicPr>
                </pic:nvPicPr>
                <pic:blipFill>
                  <a:blip r:embed="rId5"/>
                  <a:srcRect l="6914" t="8138" b="6602"/>
                  <a:stretch>
                    <a:fillRect/>
                  </a:stretch>
                </pic:blipFill>
                <pic:spPr>
                  <a:xfrm>
                    <a:off x="0" y="0"/>
                    <a:ext cx="988060" cy="46736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hMGQ1MGYyYTk0NjM1ZGQyOTYzMjZjNjExYjk4NWYifQ=="/>
  </w:docVars>
  <w:rsids>
    <w:rsidRoot w:val="50F83D29"/>
    <w:rsid w:val="000E4FA4"/>
    <w:rsid w:val="00101354"/>
    <w:rsid w:val="001314EC"/>
    <w:rsid w:val="001D7E48"/>
    <w:rsid w:val="004F4369"/>
    <w:rsid w:val="00642717"/>
    <w:rsid w:val="006851CC"/>
    <w:rsid w:val="00741ABE"/>
    <w:rsid w:val="00786BF2"/>
    <w:rsid w:val="0084465D"/>
    <w:rsid w:val="00881E95"/>
    <w:rsid w:val="00933B0A"/>
    <w:rsid w:val="009E130D"/>
    <w:rsid w:val="00AD6180"/>
    <w:rsid w:val="00B9690D"/>
    <w:rsid w:val="00BA4605"/>
    <w:rsid w:val="00C91C29"/>
    <w:rsid w:val="00D51F31"/>
    <w:rsid w:val="00E01449"/>
    <w:rsid w:val="00E34B1C"/>
    <w:rsid w:val="00E76032"/>
    <w:rsid w:val="00E813FC"/>
    <w:rsid w:val="00EB69C7"/>
    <w:rsid w:val="00F15909"/>
    <w:rsid w:val="00F361BD"/>
    <w:rsid w:val="015F1161"/>
    <w:rsid w:val="03697D60"/>
    <w:rsid w:val="068428E9"/>
    <w:rsid w:val="06FD08ED"/>
    <w:rsid w:val="07BB73CA"/>
    <w:rsid w:val="08F065A2"/>
    <w:rsid w:val="09652EA6"/>
    <w:rsid w:val="0CAC0DEC"/>
    <w:rsid w:val="0D8513DA"/>
    <w:rsid w:val="0E1F14A1"/>
    <w:rsid w:val="0F2509E1"/>
    <w:rsid w:val="105E51A7"/>
    <w:rsid w:val="112E0021"/>
    <w:rsid w:val="115117FD"/>
    <w:rsid w:val="11AF336F"/>
    <w:rsid w:val="125A4E46"/>
    <w:rsid w:val="13525B1D"/>
    <w:rsid w:val="13FA68E0"/>
    <w:rsid w:val="14926B19"/>
    <w:rsid w:val="15B54B72"/>
    <w:rsid w:val="15DB44F0"/>
    <w:rsid w:val="174270B0"/>
    <w:rsid w:val="1752258F"/>
    <w:rsid w:val="17BC7045"/>
    <w:rsid w:val="17D64F6F"/>
    <w:rsid w:val="183D0B4A"/>
    <w:rsid w:val="19117906"/>
    <w:rsid w:val="1A9A2283"/>
    <w:rsid w:val="1D295B40"/>
    <w:rsid w:val="1F3F5AEF"/>
    <w:rsid w:val="201841D9"/>
    <w:rsid w:val="20583E52"/>
    <w:rsid w:val="205D64EC"/>
    <w:rsid w:val="224C47AB"/>
    <w:rsid w:val="23CE7442"/>
    <w:rsid w:val="23F10C0B"/>
    <w:rsid w:val="242918BE"/>
    <w:rsid w:val="25E024C5"/>
    <w:rsid w:val="2AAE0339"/>
    <w:rsid w:val="2AE632C3"/>
    <w:rsid w:val="2B046F78"/>
    <w:rsid w:val="2BD44EA2"/>
    <w:rsid w:val="2D297497"/>
    <w:rsid w:val="2D897287"/>
    <w:rsid w:val="2FF403F3"/>
    <w:rsid w:val="30BB2480"/>
    <w:rsid w:val="31F2079F"/>
    <w:rsid w:val="325216A6"/>
    <w:rsid w:val="36CF2454"/>
    <w:rsid w:val="38AD5076"/>
    <w:rsid w:val="39565697"/>
    <w:rsid w:val="3C3C7AD1"/>
    <w:rsid w:val="3C917761"/>
    <w:rsid w:val="422B0E54"/>
    <w:rsid w:val="44882FDB"/>
    <w:rsid w:val="44915BF6"/>
    <w:rsid w:val="45352A25"/>
    <w:rsid w:val="4763532E"/>
    <w:rsid w:val="48BF0F83"/>
    <w:rsid w:val="48FB5D34"/>
    <w:rsid w:val="49A53BA4"/>
    <w:rsid w:val="4A8F2BD7"/>
    <w:rsid w:val="4BA821A3"/>
    <w:rsid w:val="4BD96800"/>
    <w:rsid w:val="4C687B84"/>
    <w:rsid w:val="4CD91B86"/>
    <w:rsid w:val="4E0A45F9"/>
    <w:rsid w:val="4F637437"/>
    <w:rsid w:val="501A73E7"/>
    <w:rsid w:val="50F83D29"/>
    <w:rsid w:val="52466DB1"/>
    <w:rsid w:val="52BE405A"/>
    <w:rsid w:val="52C5363A"/>
    <w:rsid w:val="5335212B"/>
    <w:rsid w:val="55A5358B"/>
    <w:rsid w:val="56674A08"/>
    <w:rsid w:val="56FA6919"/>
    <w:rsid w:val="57EF4246"/>
    <w:rsid w:val="58783724"/>
    <w:rsid w:val="58F23D1B"/>
    <w:rsid w:val="59A65848"/>
    <w:rsid w:val="5AA5436C"/>
    <w:rsid w:val="5B1A473F"/>
    <w:rsid w:val="5B9A723E"/>
    <w:rsid w:val="5C2F421A"/>
    <w:rsid w:val="5CA51446"/>
    <w:rsid w:val="5D557955"/>
    <w:rsid w:val="5F007BBD"/>
    <w:rsid w:val="60521557"/>
    <w:rsid w:val="61FE4473"/>
    <w:rsid w:val="648305C3"/>
    <w:rsid w:val="64BD0615"/>
    <w:rsid w:val="64DA5F38"/>
    <w:rsid w:val="66FE5F4E"/>
    <w:rsid w:val="67DA1624"/>
    <w:rsid w:val="69692B1A"/>
    <w:rsid w:val="6A8A3E6E"/>
    <w:rsid w:val="6B855C05"/>
    <w:rsid w:val="6B985938"/>
    <w:rsid w:val="6C924135"/>
    <w:rsid w:val="6CB26586"/>
    <w:rsid w:val="6D254FA9"/>
    <w:rsid w:val="6D4D4500"/>
    <w:rsid w:val="6F5653D4"/>
    <w:rsid w:val="6F6B5112"/>
    <w:rsid w:val="6FF2313D"/>
    <w:rsid w:val="70B0102E"/>
    <w:rsid w:val="714939B1"/>
    <w:rsid w:val="72F25EDA"/>
    <w:rsid w:val="760F2C9B"/>
    <w:rsid w:val="763C3364"/>
    <w:rsid w:val="777678B9"/>
    <w:rsid w:val="77A74891"/>
    <w:rsid w:val="78746AD7"/>
    <w:rsid w:val="79660E24"/>
    <w:rsid w:val="799959D6"/>
    <w:rsid w:val="7A4D7FBF"/>
    <w:rsid w:val="7BF95CB0"/>
    <w:rsid w:val="7C802DC1"/>
    <w:rsid w:val="7D7C63E7"/>
    <w:rsid w:val="7E8A52E3"/>
    <w:rsid w:val="7F4C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Grid Table 3 Accent 5"/>
    <w:basedOn w:val="4"/>
    <w:qFormat/>
    <w:uiPriority w:val="48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8">
    <w:name w:val="Grid Table 6 Colorful Accent 5"/>
    <w:basedOn w:val="4"/>
    <w:qFormat/>
    <w:uiPriority w:val="51"/>
    <w:rPr>
      <w:color w:val="2F5597" w:themeColor="accent5" w:themeShade="BF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7.jpeg"/><Relationship Id="rId6" Type="http://schemas.openxmlformats.org/officeDocument/2006/relationships/image" Target="media/image6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600</Words>
  <Characters>695</Characters>
  <Lines>7</Lines>
  <Paragraphs>2</Paragraphs>
  <TotalTime>11</TotalTime>
  <ScaleCrop>false</ScaleCrop>
  <LinksUpToDate>false</LinksUpToDate>
  <CharactersWithSpaces>819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2023-04-14T06:12:00Z</dcterms:created>
  <dc:creator>肖瑶</dc:creator>
  <cp:lastModifiedBy>lenovo</cp:lastModifiedBy>
  <dcterms:modified xsi:type="dcterms:W3CDTF">2023-04-23T06:16:25Z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F3C3A0544D0F477383CC6CAF990452CA_13</vt:lpwstr>
  </property>
  <property fmtid="{D5CDD505-2E9C-101B-9397-08002B2CF9AE}" pid="4" name="GrammarlyDocumentId">
    <vt:lpwstr>91beaab5289a067e04c6d97b6637e2e9c198f44b56f21470d36fc075bdf65a0e</vt:lpwstr>
  </property>
</Properties>
</file>